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【古镇情】水墨江南－湖州南浔古镇、渔人码头休闲一日游行程单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报名咨询：85200055、13957576756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141900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★游江南唯一的中西合璧的水乡古镇－－南浔古镇！
                <w:br/>
                ★最具文化底蕴、最有钱的古镇！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早三天通知，敬请谅解！接团标志：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游览【渔人码头】（免费，游览时间不少于40分钟）：集旅游、休闲、度假于一体，成为国内一流、长三角区域重要的休闲 度假胜地，富有“东方迪拜、亚洲第一坐标”的水上太湖明珠更是一道风景线。后集合乘车返回各集散地，结束游程！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　　　　　　2)门票：以上景点首道门票
                <w:br/>
                　　　　　　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儿童安排：1）包含车位、导游服务、其余费用自理；
                <w:br/>
                            2）儿童门票（仅供参考）：南浔：1.2米以下免票，1.2-1.5米半票50元，1.5米以上全票95元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2025-06-07T11:04:20+08:00</dcterms:created>
  <dcterms:modified xsi:type="dcterms:W3CDTF">2025-06-07T11:04:20+08:00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