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畅享·新马 5 晚 6 天（TR）行程单</w:t>
      </w:r>
    </w:p>
    <w:p>
      <w:pPr>
        <w:jc w:val="center"/>
        <w:spacing w:after="100"/>
      </w:pPr>
      <w:r>
        <w:rPr>
          <w:rFonts w:ascii="微软雅黑" w:hAnsi="微软雅黑" w:eastAsia="微软雅黑" w:cs="微软雅黑"/>
          <w:sz w:val="20"/>
          <w:szCs w:val="20"/>
        </w:rPr>
        <w:t xml:space="preserve">咨询电话：85200055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147847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杭州——新加坡	TR189 22:50-03:40+1
                <w:br/>
                搭乘国际航班前于指定时间地点集合，往花园城市——新加坡。抵达后专车接机前往酒店办理入住。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新加坡
                <w:br/>
                早上睡到自然后，午餐后一起进行【市区巡游】（约 45 分钟）包括【伊丽莎白公园】、【高等法院】（外观）
                <w:br/>
                还有举世闻名的【狮身鱼尾像】，鱼尾狮是在 1964 年由水族馆馆长布仑纳所设计的，是新加坡旅游的标志。建有一条露天看台，游客可从正或侧面与鱼尾狮合照，白天，鱼尾狮在极具现代特色的雄伟建筑物烘托下，展现迷人的    喷水英姿；到了夜间，公园又能摇身一变，成为闹市中人们寻找悠闲浪漫的宁静公园。
                <w:br/>
                【圣淘沙名胜世界、节庆大道】（约 3 小时）一条集购物、餐饮、娱乐于一体的世界级娱乐大道。在此可以选购琳琅满目的世界级品牌商品；也可以免费欣赏“梦之湖”“仙鹤芭蕾”等集合了灯光、水雾、烟火的特效表演，
                <w:br/>
                无论男女老幼都会在此找到自己喜爱的活动。后车送回酒店休息。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早餐后来到新加坡河，【哈芝巷】（不少于 30 分）曾经是一条两旁矗立着战前房屋的空荡街道，如今大批本土设计师和年轻创业者的进驻已使这条旧巷重获新生
                <w:br/>
                后继续【滨海湾花园】（含花穹、云雾林门票）（不少于 40 分钟）园中有多棵巨大的超级树，仿佛来到了另一个星球，其实这些树是一座座垂直的花园。
                <w:br/>
                之后前往【药油】（不多于 60 分钟）。
                <w:br/>
                午餐海后经长达 10375 公尺的新柔长堤前往马六甲市区观光；
                <w:br/>
                抵达后前往马六甲参观【葡萄牙城门】，外观【圣保罗教堂】、【荷兰红屋】(共不少于 30 分钟)是荷兰同类型建筑的样式而建，是一座高雅的荷兰建筑物。这座红彤彤的荷兰改革教堂位于荷兰广场的尾端，是为了取代圣保    罗教堂作为祈祷圣地而建的，更是代表马六甲的地标之一。
                <w:br/>
                （如果时间来不及换成第二天上午游览）
                <w:br/>
                晚餐娘惹特色餐后回酒店休息。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马六甲——吉隆坡
                <w:br/>
                早餐后车赴吉隆坡，前往吉隆坡行政中心：太子城，参观【粉红清真寺+首相署(外观)+太子城广场】（不少于
                <w:br/>
                60 分钟），【粉红清真寺】这座四分之三建于湖面上的水上清真寺是马来西亚目前最大的清真寺之一，可以同时容纳一万两千人在此做礼拜。注：如遇回教徒朝拜麦加时间或回教节日时，恕不开放观光客入内参观，但仍可在外观    拍照留念。
                <w:br/>
                随后参观【土特产店】（不多于 60 分钟）主营东格阿里，追风油，豆蔻膏、肉骨茶等等。您可在此采购素有马来西亚人参之称的东革阿里和各种风湿药油。 接着前往吉隆坡华人发源之地此地在早期是属于一个烂泥河口的地方，当时在英殖民时期因为发现大量的锡矿。因此英国政府需要大量的矿工来挖掘，其实茨场街当时就集合了经    济教育的中心。
                <w:br/>
                后前往【鬼仔巷】（不少于 60 分钟），继续前往吉隆坡华人发源之地此地在早期是属于一个烂泥河口的地方当时在英殖民时期因为发现大量的锡矿。因此英国政府需要大量的矿工来挖掘，其实茨场街当时就集合了经济教育    的中心。此地方是当时最大的党派（龙虎堂）所有最小的小喽啰们每一天早上在此条街等候分配工作之地，现今在    文化保留会的重新修整后焕然一新加上很多名画家在此把 19 世纪时的景色画在墙上，形成壁画街非常有意思。
                <w:br/>
                后独家体验【碧华楼瓦煲下午茶】~
                <w:br/>
                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隆坡-新山
                <w:br/>
                早餐后前往【苏丹皇宫】这是国家元首苏丹的宫邸，因为是元首宫邸，仅能在外面拍照留念。【独立广场
                <w:br/>
                DataranMerdeka】位于吉隆坡车水马龙的拉者路，是马来西亚宣布独立、脱离殖民地统治的仪式举行地，于 1957
                <w:br/>
                年 8 月 31 日 00：01，英国国旗在这里降下，取而代之的是马来西亚国旗就在此地冉冉上升，具有神圣的特殊历史意义。 是马来西亚历史上最重要的里程碑。
                <w:br/>
                【双子星花园广场外观】88 层楼高的双子星塔是世界最高的双栋大楼，也是世界第五高的大楼，楼高 452 米是马来西亚最著名的地标，也是来到吉隆坡必定要造访的景点之一，两座独特的菱形高塔，造型美观优雅。
                <w:br/>
                随后参观【巧克力 DIY】，在这里您可以品尝到南洋风味水果巧克力，不可不买的是这里的榴莲巧克力和提拉米苏巧克力，独特的口感和浓郁的巧克力香会让您忘记身在旅途。晚餐后，驱车前往新山，入住酒店休息。晚餐后
                <w:br/>
                驱车前往新山，抵达入住酒店休息。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新山——新加坡——杭州	TR188 16:45-21:45
                <w:br/>
                在酒店内享用早餐，后约定时间前往新加坡樟宜国际机场，搭乘国际航班返回杭州！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国际往返机票、空调巴士；双人标准间 （行程中所列酒店标准为当地评定标准，酒店无挂牌。东南亚酒店没有官方公布的星级标准，没有挂星制度。行程中所标明的星标准为当地行业参考标准，普遍比国内略差一点。任何非官方网站所公布的酒店星级档次，是属于该网站自己的评估标准，不代表该酒店的真实档次或星级。）
                <w:br/>
                2.	行程中团队标准用餐（团队餐 6 菜 1 汤，含飞机上用餐，自理餐除外）
                <w:br/>
                3.	景点第一门票。
                <w:br/>
                4.	全程当地中文导游、境外导游司机服务费。
                <w:br/>
                5.	全程专业领队陪同.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护照工本费、卫生检疫费、旅游意外保险（建议客人自行购买）、客人境外一切个人消费。“行程已含”内容以外的所有费用。
                <w:br/>
                2.	台风、飞机延误或航班取消或更改时间，交通延阻及其它不在本公司控制范围内情况所导致的额外费。
                <w:br/>
                3.	领队境外现收马来西亚旅游税 30 元/人，支付给酒店前台。
                <w:br/>
                4.	税金杂费 600 元/人，报名时收取。不含马段导游小费 80 元/人+马来西亚酒店税 15 马币/人（境外收取）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新加坡珠宝/药油等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东革阿里、千里追风油、燕窝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新加坡 4*：京华/AGODA/海佳/RELC/皇后/RE HOTEL/Village Hotel 或同等
                <w:br/>
                马六甲 5*：惠胜酒店 Hatten 酒店/假日酒店 Holiday Inn 酒店/阿米斯酒店 Ames 或同级
                <w:br/>
                吉隆坡 5*：吉隆坡颐思殿酒店/吉隆坡颐思殿酒店/太平洋丽晶套房酒店/吉隆坡斯里太平洋酒店或同级新	山 4*：V8 酒店 //新山华美达马瑞丁酒店/米尔西姆酒店/罗曼达麦丽丁酒店 /阿美林酒店/阿曼莎
                <w:br/>
                莉或同等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天气路况航班等原因旅行社可以向旅客事先解释说明对旅游景点顺序进行调整。景点游览时间会根据旅者的喜好适当延长或者缩短时间；如遇到有客人需要拖延时间的，领队和导游会尽量催促客人严格遵守时间。
                <w:br/>
                2.	境外的当天行程到酒店休息为止，游客在行程外发生意外，领队和导游会协助处理，但不能归咎于旅行社。
                <w:br/>
                3.	此行程可能因航班等因素作相应调整（以出团通知为准），故仅做参考。
                <w:br/>
                4.	不含个人旅游意外保险，我社建议客人自愿购买。
                <w:br/>
                5.70 岁以上老人和未成年人参团需另行签订补充协议。
                <w:br/>
                6.	儿童不占床者，酒店内无早餐，占床的儿童与成人一样含早餐。
                <w:br/>
                7.	客人若取消旅行计划，损失机位订金，确认开票后取消，损失全额团款。
                <w:br/>
                8.	报名材料：护照（有效期 6 个月以上及连续空白页至少 2 页以上）
                <w:br/>
                9.	行李：每位限携带手提行李 1 件（7 公斤）及托运行李 1 件(重量不超过 20 公斤)。
                <w:br/>
                10.	旅行社建议客人自行购买旅游意外保险。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2025-04-20T01:00:00+08:00</dcterms:created>
  <dcterms:modified xsi:type="dcterms:W3CDTF">2025-04-20T01:00:00+08:00</dcterms:modified>
</cp:coreProperties>
</file>

<file path=docProps/custom.xml><?xml version="1.0" encoding="utf-8"?>
<Properties xmlns="http://schemas.openxmlformats.org/officeDocument/2006/custom-properties" xmlns:vt="http://schemas.openxmlformats.org/officeDocument/2006/docPropsVTypes"/>
</file>